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B64A" w14:textId="77777777" w:rsidR="003F7E6B" w:rsidRDefault="003F7E6B">
      <w:pPr>
        <w:pStyle w:val="ConsPlusNormal"/>
        <w:jc w:val="both"/>
        <w:outlineLvl w:val="0"/>
      </w:pPr>
    </w:p>
    <w:p w14:paraId="3D222A2D" w14:textId="77777777" w:rsidR="002A61CC" w:rsidRDefault="002A61CC" w:rsidP="002A61CC">
      <w:pPr>
        <w:pStyle w:val="ConsPlusNormal"/>
      </w:pPr>
      <w:r>
        <w:t>Зарегистрировано в Минюсте России 30 декабря 2021 г. N 66715</w:t>
      </w:r>
    </w:p>
    <w:p w14:paraId="62B8CB59" w14:textId="77777777" w:rsidR="002A61CC" w:rsidRDefault="002A61CC" w:rsidP="002A6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5E0EB7" w14:textId="77777777" w:rsidR="002A61CC" w:rsidRDefault="002A61CC" w:rsidP="002A61CC">
      <w:pPr>
        <w:pStyle w:val="ConsPlusNormal"/>
        <w:jc w:val="both"/>
      </w:pPr>
    </w:p>
    <w:p w14:paraId="41676636" w14:textId="77777777" w:rsidR="002A61CC" w:rsidRDefault="002A61CC" w:rsidP="002A61CC">
      <w:pPr>
        <w:pStyle w:val="ConsPlusTitle"/>
        <w:jc w:val="center"/>
      </w:pPr>
      <w:r>
        <w:t>ФЕДЕРАЛЬНАЯ АНТИМОНОПОЛЬНАЯ СЛУЖБА</w:t>
      </w:r>
    </w:p>
    <w:p w14:paraId="36C8F664" w14:textId="77777777" w:rsidR="002A61CC" w:rsidRDefault="002A61CC" w:rsidP="002A61CC">
      <w:pPr>
        <w:pStyle w:val="ConsPlusTitle"/>
        <w:jc w:val="center"/>
      </w:pPr>
    </w:p>
    <w:p w14:paraId="56A12CD3" w14:textId="77777777" w:rsidR="002A61CC" w:rsidRDefault="002A61CC" w:rsidP="002A61CC">
      <w:pPr>
        <w:pStyle w:val="ConsPlusTitle"/>
        <w:jc w:val="center"/>
      </w:pPr>
      <w:r>
        <w:t>ПРИКАЗ</w:t>
      </w:r>
    </w:p>
    <w:p w14:paraId="004173F9" w14:textId="77777777" w:rsidR="002A61CC" w:rsidRDefault="002A61CC" w:rsidP="002A61CC">
      <w:pPr>
        <w:pStyle w:val="ConsPlusTitle"/>
        <w:jc w:val="center"/>
      </w:pPr>
      <w:r>
        <w:t>от 14 декабря 2021 г. N 1413/21</w:t>
      </w:r>
    </w:p>
    <w:p w14:paraId="6A0AB859" w14:textId="77777777" w:rsidR="002A61CC" w:rsidRDefault="002A61CC" w:rsidP="002A61CC">
      <w:pPr>
        <w:pStyle w:val="ConsPlusTitle"/>
        <w:jc w:val="center"/>
      </w:pPr>
    </w:p>
    <w:p w14:paraId="384F2492" w14:textId="77777777" w:rsidR="002A61CC" w:rsidRDefault="002A61CC" w:rsidP="002A61CC">
      <w:pPr>
        <w:pStyle w:val="ConsPlusTitle"/>
        <w:jc w:val="center"/>
      </w:pPr>
      <w:r>
        <w:t>ОБ УТВЕРЖДЕНИИ ТАРИФОВ</w:t>
      </w:r>
    </w:p>
    <w:p w14:paraId="4F3ACF07" w14:textId="77777777" w:rsidR="002A61CC" w:rsidRDefault="002A61CC" w:rsidP="002A61CC">
      <w:pPr>
        <w:pStyle w:val="ConsPlusTitle"/>
        <w:jc w:val="center"/>
      </w:pPr>
      <w:r>
        <w:t>НА УСЛУГИ ПО ОПЕРАТИВНО-ДИСПЕТЧЕРСКОМУ УПРАВЛЕНИЮ</w:t>
      </w:r>
    </w:p>
    <w:p w14:paraId="1E251F27" w14:textId="77777777" w:rsidR="002A61CC" w:rsidRDefault="002A61CC" w:rsidP="002A61CC">
      <w:pPr>
        <w:pStyle w:val="ConsPlusTitle"/>
        <w:jc w:val="center"/>
      </w:pPr>
      <w:r>
        <w:t>В ЭЛЕКТРОЭНЕРГЕТИКЕ В ЧАСТИ УПРАВЛЕНИЯ ТЕХНОЛОГИЧЕСКИМИ</w:t>
      </w:r>
    </w:p>
    <w:p w14:paraId="1128EC52" w14:textId="77777777" w:rsidR="002A61CC" w:rsidRDefault="002A61CC" w:rsidP="002A61CC">
      <w:pPr>
        <w:pStyle w:val="ConsPlusTitle"/>
        <w:jc w:val="center"/>
      </w:pPr>
      <w:r>
        <w:t>РЕЖИМАМИ РАБОТЫ ОБЪЕКТОВ ЭЛЕКТРОЭНЕРГЕТИКИ</w:t>
      </w:r>
    </w:p>
    <w:p w14:paraId="69FEAE66" w14:textId="77777777" w:rsidR="002A61CC" w:rsidRDefault="002A61CC" w:rsidP="002A61CC">
      <w:pPr>
        <w:pStyle w:val="ConsPlusTitle"/>
        <w:jc w:val="center"/>
      </w:pPr>
      <w:r>
        <w:t>И ЭНЕРГОПРИНИМАЮЩИХ УСТРОЙСТВ ПОТРЕБИТЕЛЕЙ</w:t>
      </w:r>
    </w:p>
    <w:p w14:paraId="6A756A20" w14:textId="77777777" w:rsidR="002A61CC" w:rsidRDefault="002A61CC" w:rsidP="002A61CC">
      <w:pPr>
        <w:pStyle w:val="ConsPlusTitle"/>
        <w:jc w:val="center"/>
      </w:pPr>
      <w:r>
        <w:t>ЭЛЕКТРИЧЕСКОЙ ЭНЕРГИИ, ОБЕСПЕЧЕНИЯ ФУНКЦИОНИРОВАНИЯ</w:t>
      </w:r>
    </w:p>
    <w:p w14:paraId="35753D1F" w14:textId="77777777" w:rsidR="002A61CC" w:rsidRDefault="002A61CC" w:rsidP="002A61CC">
      <w:pPr>
        <w:pStyle w:val="ConsPlusTitle"/>
        <w:jc w:val="center"/>
      </w:pPr>
      <w:r>
        <w:t>ТЕХНОЛОГИЧЕСКОЙ ИНФРАСТРУКТУРЫ ОПТОВОГО И РОЗНИЧНЫХ</w:t>
      </w:r>
    </w:p>
    <w:p w14:paraId="6DB68C86" w14:textId="77777777" w:rsidR="002A61CC" w:rsidRDefault="002A61CC" w:rsidP="002A61CC">
      <w:pPr>
        <w:pStyle w:val="ConsPlusTitle"/>
        <w:jc w:val="center"/>
      </w:pPr>
      <w:r>
        <w:t>РЫНКОВ И ПРЕДЕЛЬНОГО МАКСИМАЛЬНОГО УРОВНЯ ЦЕН (ТАРИФОВ)</w:t>
      </w:r>
    </w:p>
    <w:p w14:paraId="0F39EEB6" w14:textId="77777777" w:rsidR="002A61CC" w:rsidRDefault="002A61CC" w:rsidP="002A61CC">
      <w:pPr>
        <w:pStyle w:val="ConsPlusTitle"/>
        <w:jc w:val="center"/>
      </w:pPr>
      <w:r>
        <w:t>НА УСЛУГИ ПО ОПЕРАТИВНО-ДИСПЕТЧЕРСКОМУ УПРАВЛЕНИЮ</w:t>
      </w:r>
    </w:p>
    <w:p w14:paraId="3C8783AD" w14:textId="77777777" w:rsidR="002A61CC" w:rsidRDefault="002A61CC" w:rsidP="002A61CC">
      <w:pPr>
        <w:pStyle w:val="ConsPlusTitle"/>
        <w:jc w:val="center"/>
      </w:pPr>
      <w:r>
        <w:t>В ЭЛЕКТРОЭНЕРГЕТИКЕ В ЧАСТИ ОРГАНИЗАЦИИ ОТБОРА</w:t>
      </w:r>
    </w:p>
    <w:p w14:paraId="35D3493B" w14:textId="77777777" w:rsidR="002A61CC" w:rsidRDefault="002A61CC" w:rsidP="002A61CC">
      <w:pPr>
        <w:pStyle w:val="ConsPlusTitle"/>
        <w:jc w:val="center"/>
      </w:pPr>
      <w:r>
        <w:t>ИСПОЛНИТЕЛЕЙ И ОПЛАТЫ УСЛУГ ПО ОБЕСПЕЧЕНИЮ СИСТЕМНОЙ</w:t>
      </w:r>
    </w:p>
    <w:p w14:paraId="05AD3DEB" w14:textId="77777777" w:rsidR="002A61CC" w:rsidRDefault="002A61CC" w:rsidP="002A61CC">
      <w:pPr>
        <w:pStyle w:val="ConsPlusTitle"/>
        <w:jc w:val="center"/>
      </w:pPr>
      <w:r>
        <w:t>НАДЕЖНОСТИ, УСЛУГ ПО ФОРМИРОВАНИЮ ТЕХНОЛОГИЧЕСКОГО</w:t>
      </w:r>
    </w:p>
    <w:p w14:paraId="622D1FE9" w14:textId="77777777" w:rsidR="002A61CC" w:rsidRDefault="002A61CC" w:rsidP="002A61CC">
      <w:pPr>
        <w:pStyle w:val="ConsPlusTitle"/>
        <w:jc w:val="center"/>
      </w:pPr>
      <w:r>
        <w:t>РЕЗЕРВА МОЩНОСТЕЙ, ОКАЗЫВАЕМЫЕ</w:t>
      </w:r>
    </w:p>
    <w:p w14:paraId="782E08AE" w14:textId="77777777" w:rsidR="002A61CC" w:rsidRDefault="002A61CC" w:rsidP="002A61CC">
      <w:pPr>
        <w:pStyle w:val="ConsPlusTitle"/>
        <w:jc w:val="center"/>
      </w:pPr>
      <w:r>
        <w:t>АО "СО ЕЭС", НА 2022 ГОД</w:t>
      </w:r>
    </w:p>
    <w:p w14:paraId="190FEFA7" w14:textId="77777777" w:rsidR="002A61CC" w:rsidRDefault="002A61CC" w:rsidP="002A61CC">
      <w:pPr>
        <w:pStyle w:val="ConsPlusNormal"/>
        <w:ind w:firstLine="540"/>
        <w:jc w:val="both"/>
      </w:pPr>
    </w:p>
    <w:p w14:paraId="136997A3" w14:textId="77777777" w:rsidR="002A61CC" w:rsidRDefault="002A61CC" w:rsidP="002A61C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  <w:u w:val="none"/>
          </w:rPr>
          <w:t>абзацами семнадцатым</w:t>
        </w:r>
      </w:hyperlink>
      <w:r>
        <w:t xml:space="preserve"> и </w:t>
      </w:r>
      <w:hyperlink r:id="rId5" w:history="1">
        <w:r>
          <w:rPr>
            <w:rStyle w:val="a3"/>
            <w:u w:val="none"/>
          </w:rPr>
          <w:t>восемнадцатым пункта 2 статьи 24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2019, N 31, ст. 4421), на основании </w:t>
      </w:r>
      <w:hyperlink r:id="rId6" w:history="1">
        <w:r>
          <w:rPr>
            <w:rStyle w:val="a3"/>
            <w:u w:val="none"/>
          </w:rPr>
          <w:t>подпункта 5.3.21.5 пункта 5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2015, N 37, ст. 5153), а также в соответствии с </w:t>
      </w:r>
      <w:hyperlink r:id="rId7" w:history="1">
        <w:r>
          <w:rPr>
            <w:rStyle w:val="a3"/>
            <w:u w:val="none"/>
          </w:rPr>
          <w:t>абзацами четвертым</w:t>
        </w:r>
      </w:hyperlink>
      <w:r>
        <w:t xml:space="preserve"> и </w:t>
      </w:r>
      <w:hyperlink r:id="rId8" w:history="1">
        <w:r>
          <w:rPr>
            <w:rStyle w:val="a3"/>
            <w:u w:val="none"/>
          </w:rPr>
          <w:t>пятым пункта 79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504), Методическими </w:t>
      </w:r>
      <w:hyperlink r:id="rId9" w:history="1">
        <w:r>
          <w:rPr>
            <w:rStyle w:val="a3"/>
            <w:u w:val="none"/>
          </w:rPr>
          <w:t>указаниями</w:t>
        </w:r>
      </w:hyperlink>
      <w:r>
        <w:t xml:space="preserve"> по расчету цен (тарифов) и предельных (минимальных и (или) максимальных) уровней цен (тарифов) на услуги по оперативно-диспетчерскому управлению в электроэнергетике, утвержденными приказом ФСТ России от 23 октября 2009 г. N 267-э/8 (зарегистрирован Минюстом России 17 ноября 2009 г., регистрационный N 15243), с изменениями, внесенными приказом ФСТ России от 23 сентября 2010 г. N 233-э/1 (зарегистрирован Минюстом России 21 октября 2010 г., регистрационный N 18785), и приказом ФАС России от 30 апреля 2019 г. N 551/19 (зарегистрирован Минюстом России 29 мая 2019 г., регистрационный N 54772), приказываю:</w:t>
      </w:r>
    </w:p>
    <w:p w14:paraId="54EB0402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1. Утвердить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АО "СО ЕЭС", в следующих размерах:</w:t>
      </w:r>
    </w:p>
    <w:p w14:paraId="5705989E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на 1-ое полугодие 2022 года - 11 397,015 руб./МВт*мес.;</w:t>
      </w:r>
    </w:p>
    <w:p w14:paraId="0CBCC1B7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на 2-ое полугодие 2022 года - 12 100,398 руб./МВт*мес.</w:t>
      </w:r>
    </w:p>
    <w:p w14:paraId="40603491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 xml:space="preserve">2. Утвердить 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</w:t>
      </w:r>
      <w:r>
        <w:lastRenderedPageBreak/>
        <w:t>резерва мощностей, оказываемые АО "СО ЕЭС", в следующих размерах:</w:t>
      </w:r>
    </w:p>
    <w:p w14:paraId="45CD6329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на 1-ое полугодие 2022 года - 3,359 руб./МВт*ч.;</w:t>
      </w:r>
    </w:p>
    <w:p w14:paraId="7361F67B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на 2-ое полугодие 2022 года - 3,359 руб./МВт*ч.</w:t>
      </w:r>
    </w:p>
    <w:p w14:paraId="1039BDAE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122E6C65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rStyle w:val="a3"/>
            <w:u w:val="none"/>
          </w:rPr>
          <w:t>приказ</w:t>
        </w:r>
      </w:hyperlink>
      <w:r>
        <w:t xml:space="preserve"> ФАС России от 24 декабря 2020 г. N 1263/20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"СО ЕЭС" на 2021 год" (зарегистрирован Минюстом России 31 декабря 2020 г., регистрационный N 61988);</w:t>
      </w:r>
    </w:p>
    <w:p w14:paraId="1A010A4D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rStyle w:val="a3"/>
            <w:u w:val="none"/>
          </w:rPr>
          <w:t>приказ</w:t>
        </w:r>
      </w:hyperlink>
      <w:r>
        <w:t xml:space="preserve"> ФАС России от 20 февраля 2021 г. N 142/21 "О внесении изменения в приказ ФАС России от 24 декабря 2020 года N 1263/20 "Об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мощностей, оказываемые АО "СО ЕЭС", на 2021 год" (зарегистрирован Минюстом России 18 мая 2021 г., регистрационный N 63495).</w:t>
      </w:r>
    </w:p>
    <w:p w14:paraId="34F4FAE0" w14:textId="77777777" w:rsidR="002A61CC" w:rsidRDefault="002A61CC" w:rsidP="002A61CC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руководителя ФАС России В.Г. Королева.</w:t>
      </w:r>
    </w:p>
    <w:p w14:paraId="3549211E" w14:textId="77777777" w:rsidR="002A61CC" w:rsidRDefault="002A61CC" w:rsidP="002A61CC">
      <w:pPr>
        <w:pStyle w:val="ConsPlusNormal"/>
        <w:ind w:firstLine="540"/>
        <w:jc w:val="both"/>
      </w:pPr>
    </w:p>
    <w:p w14:paraId="51884926" w14:textId="77777777" w:rsidR="002A61CC" w:rsidRDefault="002A61CC" w:rsidP="002A61CC">
      <w:pPr>
        <w:pStyle w:val="ConsPlusNormal"/>
        <w:jc w:val="right"/>
      </w:pPr>
      <w:r>
        <w:t>Руководитель</w:t>
      </w:r>
    </w:p>
    <w:p w14:paraId="746B1B0E" w14:textId="77777777" w:rsidR="002A61CC" w:rsidRDefault="002A61CC" w:rsidP="002A61CC">
      <w:pPr>
        <w:pStyle w:val="ConsPlusNormal"/>
        <w:jc w:val="right"/>
      </w:pPr>
      <w:r>
        <w:t>М.А.ШАСКОЛЬСКИЙ</w:t>
      </w:r>
    </w:p>
    <w:p w14:paraId="4BF9E9A3" w14:textId="77777777" w:rsidR="002A61CC" w:rsidRDefault="002A61CC" w:rsidP="002A61CC">
      <w:pPr>
        <w:pStyle w:val="ConsPlusNormal"/>
        <w:ind w:firstLine="540"/>
        <w:jc w:val="both"/>
      </w:pPr>
    </w:p>
    <w:p w14:paraId="4D84EE4D" w14:textId="77777777" w:rsidR="002A61CC" w:rsidRDefault="002A61CC" w:rsidP="002A61CC">
      <w:pPr>
        <w:pStyle w:val="ConsPlusNormal"/>
        <w:ind w:firstLine="540"/>
        <w:jc w:val="both"/>
      </w:pPr>
    </w:p>
    <w:p w14:paraId="7FB6E2E0" w14:textId="77777777" w:rsidR="002A61CC" w:rsidRDefault="002A61CC" w:rsidP="002A6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2AA296" w14:textId="77777777" w:rsidR="002A61CC" w:rsidRDefault="002A61CC" w:rsidP="002A61CC"/>
    <w:p w14:paraId="15026D17" w14:textId="77777777" w:rsidR="00A27740" w:rsidRDefault="00A27740" w:rsidP="002A61CC">
      <w:pPr>
        <w:pStyle w:val="ConsPlusNormal"/>
      </w:pPr>
    </w:p>
    <w:sectPr w:rsidR="00A27740" w:rsidSect="007D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6B"/>
    <w:rsid w:val="002A61CC"/>
    <w:rsid w:val="003F7E6B"/>
    <w:rsid w:val="008E5C3D"/>
    <w:rsid w:val="00A27740"/>
    <w:rsid w:val="00E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2275"/>
  <w15:chartTrackingRefBased/>
  <w15:docId w15:val="{7077D72A-96BD-4221-8251-985E52F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EBD6EF2EDC5C40273D4F19B1423453C374A4A67A269547CBF7AF7F635F90DA5DB14FD744D58AA56E7F04308CDC07iCG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2B59869CF8F88543FEBD6EF2EDC5C40273D4F19B1423453C374A4A67A269547CBF7AF7F635F90DB5DB14FD744D58AA56E7F04308CDC07iCG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2B59869CF8F88543FEBD6EF2EDC5C472F3F4C1CB5423453C374A4A67A269547CBF7AF7F63599CDF5DB14FD744D58AA56E7F04308CDC07iCG1G" TargetMode="External"/><Relationship Id="rId11" Type="http://schemas.openxmlformats.org/officeDocument/2006/relationships/hyperlink" Target="consultantplus://offline/ref=9D52B59869CF8F88543FEBD6EF2EDC5C472F3F4C18B5423453C374A4A67A269555CBAFA37E604598DE48E71E91i1G3G" TargetMode="External"/><Relationship Id="rId5" Type="http://schemas.openxmlformats.org/officeDocument/2006/relationships/hyperlink" Target="consultantplus://offline/ref=9D52B59869CF8F88543FEBD6EF2EDC5C472F3C4917B2423453C374A4A67A269547CBF7AF7F625E9BDF5DB14FD744D58AA56E7F04308CDC07iCG1G" TargetMode="External"/><Relationship Id="rId10" Type="http://schemas.openxmlformats.org/officeDocument/2006/relationships/hyperlink" Target="consultantplus://offline/ref=9D52B59869CF8F88543FEBD6EF2EDC5C472F3F4C17BB423453C374A4A67A269555CBAFA37E604598DE48E71E91i1G3G" TargetMode="External"/><Relationship Id="rId4" Type="http://schemas.openxmlformats.org/officeDocument/2006/relationships/hyperlink" Target="consultantplus://offline/ref=9D52B59869CF8F88543FEBD6EF2EDC5C472F3C4917B2423453C374A4A67A269547CBF7AF7F625A9DD95DB14FD744D58AA56E7F04308CDC07iCG1G" TargetMode="External"/><Relationship Id="rId9" Type="http://schemas.openxmlformats.org/officeDocument/2006/relationships/hyperlink" Target="consultantplus://offline/ref=9D52B59869CF8F88543FEBD6EF2EDC5C47253E4818B6423453C374A4A67A269547CBF7AF7F635B99DE5DB14FD744D58AA56E7F04308CDC07iC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Гавырина Ольга Владимировна</dc:creator>
  <cp:keywords/>
  <dc:description/>
  <cp:lastModifiedBy>Майорова Татьяна Викторовна</cp:lastModifiedBy>
  <cp:revision>3</cp:revision>
  <dcterms:created xsi:type="dcterms:W3CDTF">2022-01-12T10:17:00Z</dcterms:created>
  <dcterms:modified xsi:type="dcterms:W3CDTF">2022-01-13T06:08:00Z</dcterms:modified>
</cp:coreProperties>
</file>