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269" w:rsidRPr="007B3269" w:rsidRDefault="007B3269">
      <w:pPr>
        <w:pStyle w:val="ConsPlusTitle"/>
        <w:jc w:val="center"/>
        <w:rPr>
          <w:sz w:val="24"/>
          <w:szCs w:val="24"/>
        </w:rPr>
      </w:pPr>
      <w:r w:rsidRPr="007B3269">
        <w:rPr>
          <w:sz w:val="24"/>
          <w:szCs w:val="24"/>
        </w:rPr>
        <w:t>ФЕДЕРАЛЬНАЯ АНТИМОНОПОЛЬНАЯ СЛУЖБА</w:t>
      </w:r>
    </w:p>
    <w:p w:rsidR="007B3269" w:rsidRPr="007B3269" w:rsidRDefault="007B3269">
      <w:pPr>
        <w:pStyle w:val="ConsPlusTitle"/>
        <w:jc w:val="center"/>
        <w:rPr>
          <w:sz w:val="24"/>
          <w:szCs w:val="24"/>
        </w:rPr>
      </w:pPr>
    </w:p>
    <w:p w:rsidR="007B3269" w:rsidRPr="007B3269" w:rsidRDefault="007B3269">
      <w:pPr>
        <w:pStyle w:val="ConsPlusTitle"/>
        <w:jc w:val="center"/>
        <w:rPr>
          <w:sz w:val="24"/>
          <w:szCs w:val="24"/>
        </w:rPr>
      </w:pPr>
      <w:r w:rsidRPr="007B3269">
        <w:rPr>
          <w:sz w:val="24"/>
          <w:szCs w:val="24"/>
        </w:rPr>
        <w:t>ПРИКАЗ</w:t>
      </w:r>
    </w:p>
    <w:p w:rsidR="007B3269" w:rsidRPr="007B3269" w:rsidRDefault="007B3269">
      <w:pPr>
        <w:pStyle w:val="ConsPlusTitle"/>
        <w:jc w:val="center"/>
        <w:rPr>
          <w:sz w:val="24"/>
          <w:szCs w:val="24"/>
        </w:rPr>
      </w:pPr>
      <w:r w:rsidRPr="007B3269">
        <w:rPr>
          <w:sz w:val="24"/>
          <w:szCs w:val="24"/>
        </w:rPr>
        <w:t>от 19 декабря 2019 г. N 1701/19</w:t>
      </w:r>
    </w:p>
    <w:p w:rsidR="007B3269" w:rsidRPr="007B3269" w:rsidRDefault="007B3269">
      <w:pPr>
        <w:pStyle w:val="ConsPlusTitle"/>
        <w:jc w:val="center"/>
        <w:rPr>
          <w:sz w:val="24"/>
          <w:szCs w:val="24"/>
        </w:rPr>
      </w:pPr>
    </w:p>
    <w:p w:rsidR="007B3269" w:rsidRPr="007B3269" w:rsidRDefault="007B3269">
      <w:pPr>
        <w:pStyle w:val="ConsPlusTitle"/>
        <w:jc w:val="center"/>
        <w:rPr>
          <w:sz w:val="24"/>
          <w:szCs w:val="24"/>
        </w:rPr>
      </w:pPr>
      <w:r w:rsidRPr="007B3269">
        <w:rPr>
          <w:sz w:val="24"/>
          <w:szCs w:val="24"/>
        </w:rPr>
        <w:t>ОБ УТВЕРЖДЕНИИ ТАРИФОВ</w:t>
      </w:r>
    </w:p>
    <w:p w:rsidR="007B3269" w:rsidRPr="007B3269" w:rsidRDefault="007B3269">
      <w:pPr>
        <w:pStyle w:val="ConsPlusTitle"/>
        <w:jc w:val="center"/>
        <w:rPr>
          <w:sz w:val="24"/>
          <w:szCs w:val="24"/>
        </w:rPr>
      </w:pPr>
      <w:r w:rsidRPr="007B3269">
        <w:rPr>
          <w:sz w:val="24"/>
          <w:szCs w:val="24"/>
        </w:rPr>
        <w:t>НА УСЛУГИ ПО ОПЕРАТИВНО-ДИСПЕТЧЕРСКОМУ</w:t>
      </w:r>
    </w:p>
    <w:p w:rsidR="007B3269" w:rsidRPr="007B3269" w:rsidRDefault="007B3269">
      <w:pPr>
        <w:pStyle w:val="ConsPlusTitle"/>
        <w:jc w:val="center"/>
        <w:rPr>
          <w:sz w:val="24"/>
          <w:szCs w:val="24"/>
        </w:rPr>
      </w:pPr>
      <w:r w:rsidRPr="007B3269">
        <w:rPr>
          <w:sz w:val="24"/>
          <w:szCs w:val="24"/>
        </w:rPr>
        <w:t>УПРАВЛЕНИЮ В ЭЛЕКТРОЭНЕРГЕТИКЕ В ЧАСТИ УПРАВЛЕНИЯ</w:t>
      </w:r>
    </w:p>
    <w:p w:rsidR="007B3269" w:rsidRPr="007B3269" w:rsidRDefault="007B3269">
      <w:pPr>
        <w:pStyle w:val="ConsPlusTitle"/>
        <w:jc w:val="center"/>
        <w:rPr>
          <w:sz w:val="24"/>
          <w:szCs w:val="24"/>
        </w:rPr>
      </w:pPr>
      <w:r w:rsidRPr="007B3269">
        <w:rPr>
          <w:sz w:val="24"/>
          <w:szCs w:val="24"/>
        </w:rPr>
        <w:t>ТЕХНОЛОГИЧЕСКИМИ РЕЖИМАМИ РАБОТЫ ОБЪЕКТОВ ЭЛЕКТРОЭНЕРГЕТИКИ</w:t>
      </w:r>
    </w:p>
    <w:p w:rsidR="007B3269" w:rsidRPr="007B3269" w:rsidRDefault="007B3269">
      <w:pPr>
        <w:pStyle w:val="ConsPlusTitle"/>
        <w:jc w:val="center"/>
        <w:rPr>
          <w:sz w:val="24"/>
          <w:szCs w:val="24"/>
        </w:rPr>
      </w:pPr>
      <w:r w:rsidRPr="007B3269">
        <w:rPr>
          <w:sz w:val="24"/>
          <w:szCs w:val="24"/>
        </w:rPr>
        <w:t>И ЭНЕРГОПРИНИМАЮЩИХ УСТРОЙСТВ ПОТРЕБИТЕЛЕЙ ЭЛЕКТРИЧЕСКОЙ</w:t>
      </w:r>
    </w:p>
    <w:p w:rsidR="007B3269" w:rsidRPr="007B3269" w:rsidRDefault="007B3269">
      <w:pPr>
        <w:pStyle w:val="ConsPlusTitle"/>
        <w:jc w:val="center"/>
        <w:rPr>
          <w:sz w:val="24"/>
          <w:szCs w:val="24"/>
        </w:rPr>
      </w:pPr>
      <w:r w:rsidRPr="007B3269">
        <w:rPr>
          <w:sz w:val="24"/>
          <w:szCs w:val="24"/>
        </w:rPr>
        <w:t>ЭНЕРГИИ, ОБЕСПЕЧЕНИЯ ФУНКЦИОНИРОВАНИЯ ТЕХНОЛОГИЧЕСКОЙ</w:t>
      </w:r>
    </w:p>
    <w:p w:rsidR="007B3269" w:rsidRPr="007B3269" w:rsidRDefault="007B3269">
      <w:pPr>
        <w:pStyle w:val="ConsPlusTitle"/>
        <w:jc w:val="center"/>
        <w:rPr>
          <w:sz w:val="24"/>
          <w:szCs w:val="24"/>
        </w:rPr>
      </w:pPr>
      <w:r w:rsidRPr="007B3269">
        <w:rPr>
          <w:sz w:val="24"/>
          <w:szCs w:val="24"/>
        </w:rPr>
        <w:t>ИНФРАСТРУКТУРЫ ОПТОВОГО И РОЗНИЧНЫХ РЫНКОВ И ПРЕДЕЛЬНОГО</w:t>
      </w:r>
    </w:p>
    <w:p w:rsidR="007B3269" w:rsidRPr="007B3269" w:rsidRDefault="007B3269">
      <w:pPr>
        <w:pStyle w:val="ConsPlusTitle"/>
        <w:jc w:val="center"/>
        <w:rPr>
          <w:sz w:val="24"/>
          <w:szCs w:val="24"/>
        </w:rPr>
      </w:pPr>
      <w:r w:rsidRPr="007B3269">
        <w:rPr>
          <w:sz w:val="24"/>
          <w:szCs w:val="24"/>
        </w:rPr>
        <w:t>МАКСИМАЛЬНОГО УРОВНЯ ЦЕН (ТАРИФОВ) НА УСЛУГИ</w:t>
      </w:r>
    </w:p>
    <w:p w:rsidR="007B3269" w:rsidRPr="007B3269" w:rsidRDefault="007B3269">
      <w:pPr>
        <w:pStyle w:val="ConsPlusTitle"/>
        <w:jc w:val="center"/>
        <w:rPr>
          <w:sz w:val="24"/>
          <w:szCs w:val="24"/>
        </w:rPr>
      </w:pPr>
      <w:r w:rsidRPr="007B3269">
        <w:rPr>
          <w:sz w:val="24"/>
          <w:szCs w:val="24"/>
        </w:rPr>
        <w:t>ПО ОПЕРАТИВНО-ДИСПЕТЧЕРСКОМУ УПРАВЛЕНИЮ В ЭЛЕКТРОЭНЕРГЕТИКЕ</w:t>
      </w:r>
    </w:p>
    <w:p w:rsidR="007B3269" w:rsidRPr="007B3269" w:rsidRDefault="007B3269">
      <w:pPr>
        <w:pStyle w:val="ConsPlusTitle"/>
        <w:jc w:val="center"/>
        <w:rPr>
          <w:sz w:val="24"/>
          <w:szCs w:val="24"/>
        </w:rPr>
      </w:pPr>
      <w:r w:rsidRPr="007B3269">
        <w:rPr>
          <w:sz w:val="24"/>
          <w:szCs w:val="24"/>
        </w:rPr>
        <w:t>В ЧАСТИ ОРГАНИЗАЦИИ ОТБОРА ИСПОЛНИТЕЛЕЙ И ОПЛАТЫ УСЛУГ</w:t>
      </w:r>
    </w:p>
    <w:p w:rsidR="007B3269" w:rsidRPr="007B3269" w:rsidRDefault="007B3269">
      <w:pPr>
        <w:pStyle w:val="ConsPlusTitle"/>
        <w:jc w:val="center"/>
        <w:rPr>
          <w:sz w:val="24"/>
          <w:szCs w:val="24"/>
        </w:rPr>
      </w:pPr>
      <w:r w:rsidRPr="007B3269">
        <w:rPr>
          <w:sz w:val="24"/>
          <w:szCs w:val="24"/>
        </w:rPr>
        <w:t>ПО ОБЕСПЕЧЕНИЮ СИСТЕМНОЙ НАДЕЖНОСТИ, УСЛУГ ПО ОБЕСПЕЧЕНИЮ</w:t>
      </w:r>
    </w:p>
    <w:p w:rsidR="007B3269" w:rsidRPr="007B3269" w:rsidRDefault="007B3269">
      <w:pPr>
        <w:pStyle w:val="ConsPlusTitle"/>
        <w:jc w:val="center"/>
        <w:rPr>
          <w:sz w:val="24"/>
          <w:szCs w:val="24"/>
        </w:rPr>
      </w:pPr>
      <w:r w:rsidRPr="007B3269">
        <w:rPr>
          <w:sz w:val="24"/>
          <w:szCs w:val="24"/>
        </w:rPr>
        <w:t>ВЫВОДА ЕДИНОЙ ЭНЕРГЕТИЧЕСКОЙ СИСТЕМЫ РОССИИ ИЗ АВАРИЙНЫХ</w:t>
      </w:r>
    </w:p>
    <w:p w:rsidR="007B3269" w:rsidRPr="007B3269" w:rsidRDefault="007B3269">
      <w:pPr>
        <w:pStyle w:val="ConsPlusTitle"/>
        <w:jc w:val="center"/>
        <w:rPr>
          <w:sz w:val="24"/>
          <w:szCs w:val="24"/>
        </w:rPr>
      </w:pPr>
      <w:r w:rsidRPr="007B3269">
        <w:rPr>
          <w:sz w:val="24"/>
          <w:szCs w:val="24"/>
        </w:rPr>
        <w:t>СИТУАЦИЙ, УСЛУГ ПО ФОРМИРОВАНИЮ ТЕХНОЛОГИЧЕСКОГО РЕЗЕРВА</w:t>
      </w:r>
    </w:p>
    <w:p w:rsidR="007B3269" w:rsidRPr="007B3269" w:rsidRDefault="007B3269">
      <w:pPr>
        <w:pStyle w:val="ConsPlusTitle"/>
        <w:jc w:val="center"/>
        <w:rPr>
          <w:sz w:val="24"/>
          <w:szCs w:val="24"/>
        </w:rPr>
      </w:pPr>
      <w:r w:rsidRPr="007B3269">
        <w:rPr>
          <w:sz w:val="24"/>
          <w:szCs w:val="24"/>
        </w:rPr>
        <w:t>МОЩНОСТЕЙ, ОКАЗЫВАЕМЫЕ АО "СИСТЕМНЫЙ ОПЕРАТОР ЕДИНОЙ</w:t>
      </w:r>
    </w:p>
    <w:p w:rsidR="007B3269" w:rsidRPr="007B3269" w:rsidRDefault="007B3269">
      <w:pPr>
        <w:pStyle w:val="ConsPlusTitle"/>
        <w:jc w:val="center"/>
        <w:rPr>
          <w:sz w:val="24"/>
          <w:szCs w:val="24"/>
        </w:rPr>
      </w:pPr>
      <w:r w:rsidRPr="007B3269">
        <w:rPr>
          <w:sz w:val="24"/>
          <w:szCs w:val="24"/>
        </w:rPr>
        <w:t>ЭНЕРГЕТИЧЕСКОЙ СИСТЕМЫ", НА 2020 ГОД</w:t>
      </w:r>
    </w:p>
    <w:p w:rsidR="007B3269" w:rsidRPr="007B3269" w:rsidRDefault="007B3269">
      <w:pPr>
        <w:pStyle w:val="ConsPlusNormal"/>
        <w:ind w:firstLine="540"/>
        <w:jc w:val="both"/>
        <w:rPr>
          <w:sz w:val="24"/>
          <w:szCs w:val="24"/>
        </w:rPr>
      </w:pPr>
    </w:p>
    <w:p w:rsidR="007B3269" w:rsidRPr="007B3269" w:rsidRDefault="007B3269">
      <w:pPr>
        <w:pStyle w:val="ConsPlusNormal"/>
        <w:ind w:firstLine="540"/>
        <w:jc w:val="both"/>
        <w:rPr>
          <w:sz w:val="24"/>
          <w:szCs w:val="24"/>
        </w:rPr>
      </w:pPr>
      <w:r w:rsidRPr="007B3269">
        <w:rPr>
          <w:sz w:val="24"/>
          <w:szCs w:val="24"/>
        </w:rPr>
        <w:t xml:space="preserve">В соответствии с Федеральным законом от 26 марта 2003 г. N 35-ФЗ "Об электроэнергетике" (Собрание законодательства Российской Федерации, 2003, N 13, ст. 1177; 2019, N 31, ст. 4459), на основании Положения о Федеральной антимонопольной службе, утвержденного постановлением Правительства Российской Федерации от 30 июня 2004 года N 331 (Собрание законодательства Российской Федерации, 2004, N 31, ст. 3259; 2018, N 51, ст. 7991), а также в соответствии с постановлением Правительства Российской Федерации от 29.12.2011 N 1178 "О ценообразовании в области регулируемых цен (тарифов) в электроэнергетике" (Собрание законодательства Российской Федерации, 2012, N 4, ст. 504; 2019, N 47, ст. 6677), Методическими </w:t>
      </w:r>
      <w:hyperlink r:id="rId4" w:history="1">
        <w:r w:rsidRPr="007B3269">
          <w:rPr>
            <w:color w:val="0000FF"/>
            <w:sz w:val="24"/>
            <w:szCs w:val="24"/>
          </w:rPr>
          <w:t>указаниями</w:t>
        </w:r>
      </w:hyperlink>
      <w:r w:rsidRPr="007B3269">
        <w:rPr>
          <w:sz w:val="24"/>
          <w:szCs w:val="24"/>
        </w:rPr>
        <w:t xml:space="preserve">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утвержденными приказом ФСТ России от 23.10.2009 N 267-э/8 (зарегистрирован Минюстом России 17.11.2009, регистрационный N 15243) с изменениями, внесенными приказом ФСТ России от 23.09.2010 N 233-э/1 (зарегистрирован Минюстом России 21.10.2010, регистрационный N 18785) и приказом ФАС России от 30.04.2019 N 551/19 (зарегистрирован Минюстом России 29.05.2019, регистрационный N 54772), приказываю:</w:t>
      </w:r>
    </w:p>
    <w:p w:rsidR="007B3269" w:rsidRPr="007B3269" w:rsidRDefault="007B3269">
      <w:pPr>
        <w:pStyle w:val="ConsPlusNormal"/>
        <w:spacing w:before="220"/>
        <w:ind w:firstLine="540"/>
        <w:jc w:val="both"/>
        <w:rPr>
          <w:sz w:val="24"/>
          <w:szCs w:val="24"/>
        </w:rPr>
      </w:pPr>
      <w:r w:rsidRPr="007B3269">
        <w:rPr>
          <w:sz w:val="24"/>
          <w:szCs w:val="24"/>
        </w:rPr>
        <w:t>1. Утвердить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оказываемые АО "Системный оператор Единой энергетической системы", в следующих размерах:</w:t>
      </w:r>
    </w:p>
    <w:p w:rsidR="007B3269" w:rsidRPr="007B3269" w:rsidRDefault="007B3269">
      <w:pPr>
        <w:pStyle w:val="ConsPlusNormal"/>
        <w:spacing w:before="220"/>
        <w:ind w:firstLine="540"/>
        <w:jc w:val="both"/>
        <w:rPr>
          <w:sz w:val="24"/>
          <w:szCs w:val="24"/>
        </w:rPr>
      </w:pPr>
      <w:r w:rsidRPr="007B3269">
        <w:rPr>
          <w:sz w:val="24"/>
          <w:szCs w:val="24"/>
        </w:rPr>
        <w:t>на 1-ое полугодие 2020 года - 9 711,324 руб./МВт*мес.;</w:t>
      </w:r>
    </w:p>
    <w:p w:rsidR="007B3269" w:rsidRPr="007B3269" w:rsidRDefault="007B3269">
      <w:pPr>
        <w:pStyle w:val="ConsPlusNormal"/>
        <w:spacing w:before="220"/>
        <w:ind w:firstLine="540"/>
        <w:jc w:val="both"/>
        <w:rPr>
          <w:sz w:val="24"/>
          <w:szCs w:val="24"/>
        </w:rPr>
      </w:pPr>
      <w:r w:rsidRPr="007B3269">
        <w:rPr>
          <w:sz w:val="24"/>
          <w:szCs w:val="24"/>
        </w:rPr>
        <w:t>на 2-ое полугодие 2020 года - 10 657,207 руб./МВт*мес.</w:t>
      </w:r>
    </w:p>
    <w:p w:rsidR="007B3269" w:rsidRPr="007B3269" w:rsidRDefault="007B3269">
      <w:pPr>
        <w:pStyle w:val="ConsPlusNormal"/>
        <w:spacing w:before="220"/>
        <w:ind w:firstLine="540"/>
        <w:jc w:val="both"/>
        <w:rPr>
          <w:sz w:val="24"/>
          <w:szCs w:val="24"/>
        </w:rPr>
      </w:pPr>
      <w:r w:rsidRPr="007B3269">
        <w:rPr>
          <w:sz w:val="24"/>
          <w:szCs w:val="24"/>
        </w:rPr>
        <w:t>2. Утвердить предельный максимальный уровень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оказываемые АО "Системный оператор Единой энергетической системы", в следующих размерах:</w:t>
      </w:r>
    </w:p>
    <w:p w:rsidR="007B3269" w:rsidRPr="007B3269" w:rsidRDefault="007B3269">
      <w:pPr>
        <w:pStyle w:val="ConsPlusNormal"/>
        <w:spacing w:before="220"/>
        <w:ind w:firstLine="540"/>
        <w:jc w:val="both"/>
        <w:rPr>
          <w:sz w:val="24"/>
          <w:szCs w:val="24"/>
        </w:rPr>
      </w:pPr>
      <w:r w:rsidRPr="007B3269">
        <w:rPr>
          <w:sz w:val="24"/>
          <w:szCs w:val="24"/>
        </w:rPr>
        <w:t>на 1-ое полугодие 2020 года - 1,417 руб./МВт*ч.;</w:t>
      </w:r>
    </w:p>
    <w:p w:rsidR="007B3269" w:rsidRPr="007B3269" w:rsidRDefault="007B3269">
      <w:pPr>
        <w:pStyle w:val="ConsPlusNormal"/>
        <w:spacing w:before="220"/>
        <w:ind w:firstLine="540"/>
        <w:jc w:val="both"/>
        <w:rPr>
          <w:sz w:val="24"/>
          <w:szCs w:val="24"/>
        </w:rPr>
      </w:pPr>
      <w:r w:rsidRPr="007B3269">
        <w:rPr>
          <w:sz w:val="24"/>
          <w:szCs w:val="24"/>
        </w:rPr>
        <w:lastRenderedPageBreak/>
        <w:t>на 2-ое полугодие 2020 года - 5,303 руб./МВт*ч.</w:t>
      </w:r>
    </w:p>
    <w:p w:rsidR="007B3269" w:rsidRPr="007B3269" w:rsidRDefault="007B3269">
      <w:pPr>
        <w:pStyle w:val="ConsPlusNormal"/>
        <w:spacing w:before="220"/>
        <w:ind w:firstLine="540"/>
        <w:jc w:val="both"/>
        <w:rPr>
          <w:sz w:val="24"/>
          <w:szCs w:val="24"/>
        </w:rPr>
      </w:pPr>
      <w:r w:rsidRPr="007B3269">
        <w:rPr>
          <w:sz w:val="24"/>
          <w:szCs w:val="24"/>
        </w:rPr>
        <w:t xml:space="preserve">3. Признать утратившим силу </w:t>
      </w:r>
      <w:hyperlink r:id="rId5" w:history="1">
        <w:r w:rsidRPr="007B3269">
          <w:rPr>
            <w:color w:val="0000FF"/>
            <w:sz w:val="24"/>
            <w:szCs w:val="24"/>
          </w:rPr>
          <w:t>приказ</w:t>
        </w:r>
      </w:hyperlink>
      <w:r w:rsidRPr="007B3269">
        <w:rPr>
          <w:sz w:val="24"/>
          <w:szCs w:val="24"/>
        </w:rPr>
        <w:t xml:space="preserve"> ФАС России от 25.12.2018 N 1853/18 "Об утверждении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предельного максимального уровня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оказываемые АО "Системный оператор Единой энергетической системы" (зарегистрирован Минюстом России 29.12.2018, регистрационный N 53242).</w:t>
      </w:r>
    </w:p>
    <w:p w:rsidR="007B3269" w:rsidRPr="007B3269" w:rsidRDefault="007B3269">
      <w:pPr>
        <w:pStyle w:val="ConsPlusNormal"/>
        <w:spacing w:before="220"/>
        <w:ind w:firstLine="540"/>
        <w:jc w:val="both"/>
        <w:rPr>
          <w:sz w:val="24"/>
          <w:szCs w:val="24"/>
        </w:rPr>
      </w:pPr>
      <w:r w:rsidRPr="007B3269">
        <w:rPr>
          <w:sz w:val="24"/>
          <w:szCs w:val="24"/>
        </w:rPr>
        <w:t>4. Контроль настоящего приказа возложить на заместителя руководителя ФАС России В.Г. Королева.</w:t>
      </w:r>
    </w:p>
    <w:p w:rsidR="007B3269" w:rsidRPr="007B3269" w:rsidRDefault="007B3269">
      <w:pPr>
        <w:pStyle w:val="ConsPlusNormal"/>
        <w:ind w:firstLine="540"/>
        <w:jc w:val="both"/>
        <w:rPr>
          <w:sz w:val="24"/>
          <w:szCs w:val="24"/>
        </w:rPr>
      </w:pPr>
    </w:p>
    <w:p w:rsidR="007B3269" w:rsidRPr="007B3269" w:rsidRDefault="007B3269">
      <w:pPr>
        <w:pStyle w:val="ConsPlusNormal"/>
        <w:jc w:val="right"/>
        <w:rPr>
          <w:sz w:val="24"/>
          <w:szCs w:val="24"/>
        </w:rPr>
      </w:pPr>
      <w:r w:rsidRPr="007B3269">
        <w:rPr>
          <w:sz w:val="24"/>
          <w:szCs w:val="24"/>
        </w:rPr>
        <w:t>Руководитель</w:t>
      </w:r>
    </w:p>
    <w:p w:rsidR="007B3269" w:rsidRPr="007B3269" w:rsidRDefault="007B3269">
      <w:pPr>
        <w:pStyle w:val="ConsPlusNormal"/>
        <w:jc w:val="right"/>
        <w:rPr>
          <w:sz w:val="24"/>
          <w:szCs w:val="24"/>
        </w:rPr>
      </w:pPr>
      <w:bookmarkStart w:id="0" w:name="_GoBack"/>
      <w:bookmarkEnd w:id="0"/>
      <w:r w:rsidRPr="007B3269">
        <w:rPr>
          <w:sz w:val="24"/>
          <w:szCs w:val="24"/>
        </w:rPr>
        <w:t>И.Ю.АРТЕМЬЕВ</w:t>
      </w:r>
    </w:p>
    <w:sectPr w:rsidR="007B3269" w:rsidRPr="007B3269" w:rsidSect="007B3269">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269"/>
    <w:rsid w:val="007B3269"/>
    <w:rsid w:val="00E04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67DB7-724D-4DCF-BF8F-6CDE4C95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32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32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326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385F3BE94686E3EBE831BF16ACE81B1462FBA47B2D274E076F3320B40ECCBE3F28E96C3AB6C549CDCD70C0D0BI8aCM" TargetMode="External"/><Relationship Id="rId4" Type="http://schemas.openxmlformats.org/officeDocument/2006/relationships/hyperlink" Target="consultantplus://offline/ref=E385F3BE94686E3EBE831BF16ACE81B1462CBA41B3D274E076F3320B40ECCBE3E08ECECFA96B4A9DDCC25A5C4DD94B67ABF3218C0BB8A30FI0a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3839</Characters>
  <Application>Microsoft Office Word</Application>
  <DocSecurity>0</DocSecurity>
  <Lines>31</Lines>
  <Paragraphs>9</Paragraphs>
  <ScaleCrop>false</ScaleCrop>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Давыдова Эльвира Владимировна</dc:creator>
  <cp:keywords/>
  <dc:description/>
  <cp:lastModifiedBy>Давыдова Эльвира Владимировна</cp:lastModifiedBy>
  <cp:revision>1</cp:revision>
  <dcterms:created xsi:type="dcterms:W3CDTF">2020-01-27T12:26:00Z</dcterms:created>
  <dcterms:modified xsi:type="dcterms:W3CDTF">2020-01-27T12:27:00Z</dcterms:modified>
</cp:coreProperties>
</file>