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2FE" w:rsidRPr="004632FE" w:rsidRDefault="004632FE">
      <w:pPr>
        <w:pStyle w:val="ConsPlusTitle"/>
        <w:jc w:val="center"/>
        <w:rPr>
          <w:sz w:val="24"/>
          <w:szCs w:val="24"/>
        </w:rPr>
      </w:pPr>
      <w:r w:rsidRPr="004632FE">
        <w:rPr>
          <w:sz w:val="24"/>
          <w:szCs w:val="24"/>
        </w:rPr>
        <w:t>ФЕДЕРАЛЬНАЯ АНТИМОНОПОЛЬНАЯ СЛУЖБА</w:t>
      </w:r>
    </w:p>
    <w:p w:rsidR="004632FE" w:rsidRPr="004632FE" w:rsidRDefault="004632FE">
      <w:pPr>
        <w:pStyle w:val="ConsPlusTitle"/>
        <w:jc w:val="center"/>
        <w:rPr>
          <w:sz w:val="24"/>
          <w:szCs w:val="24"/>
        </w:rPr>
      </w:pPr>
    </w:p>
    <w:p w:rsidR="004632FE" w:rsidRPr="004632FE" w:rsidRDefault="004632FE">
      <w:pPr>
        <w:pStyle w:val="ConsPlusTitle"/>
        <w:jc w:val="center"/>
        <w:rPr>
          <w:sz w:val="24"/>
          <w:szCs w:val="24"/>
        </w:rPr>
      </w:pPr>
      <w:r w:rsidRPr="004632FE">
        <w:rPr>
          <w:sz w:val="24"/>
          <w:szCs w:val="24"/>
        </w:rPr>
        <w:t>ПРИКАЗ</w:t>
      </w:r>
    </w:p>
    <w:p w:rsidR="004632FE" w:rsidRPr="004632FE" w:rsidRDefault="004632FE">
      <w:pPr>
        <w:pStyle w:val="ConsPlusTitle"/>
        <w:jc w:val="center"/>
        <w:rPr>
          <w:sz w:val="24"/>
          <w:szCs w:val="24"/>
        </w:rPr>
      </w:pPr>
      <w:r w:rsidRPr="004632FE">
        <w:rPr>
          <w:sz w:val="24"/>
          <w:szCs w:val="24"/>
        </w:rPr>
        <w:t>от 19 декабря 2019 г. N 1702/19</w:t>
      </w:r>
    </w:p>
    <w:p w:rsidR="004632FE" w:rsidRPr="004632FE" w:rsidRDefault="004632FE">
      <w:pPr>
        <w:pStyle w:val="ConsPlusTitle"/>
        <w:jc w:val="center"/>
        <w:rPr>
          <w:sz w:val="24"/>
          <w:szCs w:val="24"/>
        </w:rPr>
      </w:pPr>
    </w:p>
    <w:p w:rsidR="004632FE" w:rsidRPr="004632FE" w:rsidRDefault="004632FE">
      <w:pPr>
        <w:pStyle w:val="ConsPlusTitle"/>
        <w:jc w:val="center"/>
        <w:rPr>
          <w:sz w:val="24"/>
          <w:szCs w:val="24"/>
        </w:rPr>
      </w:pPr>
      <w:r w:rsidRPr="004632FE">
        <w:rPr>
          <w:sz w:val="24"/>
          <w:szCs w:val="24"/>
        </w:rPr>
        <w:t>ОБ УТВЕРЖДЕНИИ ТАРИФА</w:t>
      </w:r>
    </w:p>
    <w:p w:rsidR="004632FE" w:rsidRPr="004632FE" w:rsidRDefault="004632FE">
      <w:pPr>
        <w:pStyle w:val="ConsPlusTitle"/>
        <w:jc w:val="center"/>
        <w:rPr>
          <w:sz w:val="24"/>
          <w:szCs w:val="24"/>
        </w:rPr>
      </w:pPr>
      <w:r w:rsidRPr="004632FE">
        <w:rPr>
          <w:sz w:val="24"/>
          <w:szCs w:val="24"/>
        </w:rPr>
        <w:t>НА УСЛУГИ КОММЕРЧЕСКОГО ОПЕРАТОРА, ОКАЗЫВАЕМЫЕ АО "АТС",</w:t>
      </w:r>
    </w:p>
    <w:p w:rsidR="004632FE" w:rsidRPr="004632FE" w:rsidRDefault="004632FE">
      <w:pPr>
        <w:pStyle w:val="ConsPlusTitle"/>
        <w:jc w:val="center"/>
        <w:rPr>
          <w:sz w:val="24"/>
          <w:szCs w:val="24"/>
        </w:rPr>
      </w:pPr>
      <w:r w:rsidRPr="004632FE">
        <w:rPr>
          <w:sz w:val="24"/>
          <w:szCs w:val="24"/>
        </w:rPr>
        <w:t>НА 2020 ГОД</w:t>
      </w:r>
    </w:p>
    <w:p w:rsidR="004632FE" w:rsidRPr="004632FE" w:rsidRDefault="004632FE">
      <w:pPr>
        <w:pStyle w:val="ConsPlusNormal"/>
        <w:ind w:firstLine="540"/>
        <w:jc w:val="both"/>
        <w:rPr>
          <w:sz w:val="24"/>
          <w:szCs w:val="24"/>
        </w:rPr>
      </w:pPr>
    </w:p>
    <w:p w:rsidR="004632FE" w:rsidRPr="004632FE" w:rsidRDefault="004632FE">
      <w:pPr>
        <w:pStyle w:val="ConsPlusNormal"/>
        <w:ind w:firstLine="540"/>
        <w:jc w:val="both"/>
        <w:rPr>
          <w:sz w:val="24"/>
          <w:szCs w:val="24"/>
        </w:rPr>
      </w:pPr>
      <w:r w:rsidRPr="004632FE">
        <w:rPr>
          <w:sz w:val="24"/>
          <w:szCs w:val="24"/>
        </w:rPr>
        <w:t xml:space="preserve">В соответствии с Федеральным </w:t>
      </w:r>
      <w:hyperlink r:id="rId4" w:history="1">
        <w:r w:rsidRPr="004632FE">
          <w:rPr>
            <w:sz w:val="24"/>
            <w:szCs w:val="24"/>
          </w:rPr>
          <w:t>законом</w:t>
        </w:r>
      </w:hyperlink>
      <w:r w:rsidRPr="004632FE">
        <w:rPr>
          <w:sz w:val="24"/>
          <w:szCs w:val="24"/>
        </w:rPr>
        <w:t xml:space="preserve"> от 26 марта 2003 г. N 35-ФЗ "Об электроэнергетике" (Собрание законодательства Российской Федерации, 2003, N 13, ст. 1177; 2019, N 31, ст. 4459), </w:t>
      </w:r>
      <w:hyperlink r:id="rId5" w:history="1">
        <w:r w:rsidRPr="004632FE">
          <w:rPr>
            <w:sz w:val="24"/>
            <w:szCs w:val="24"/>
          </w:rPr>
          <w:t>постановлением</w:t>
        </w:r>
      </w:hyperlink>
      <w:r w:rsidRPr="004632FE">
        <w:rPr>
          <w:sz w:val="24"/>
          <w:szCs w:val="24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 (Собрание законодательства Российской Федерации, 2012, N 4, ст. 504; 2019, N 47, ст. 6677), на основании </w:t>
      </w:r>
      <w:hyperlink r:id="rId6" w:history="1">
        <w:r w:rsidRPr="004632FE">
          <w:rPr>
            <w:sz w:val="24"/>
            <w:szCs w:val="24"/>
          </w:rPr>
          <w:t>Положения</w:t>
        </w:r>
      </w:hyperlink>
      <w:r w:rsidRPr="004632FE">
        <w:rPr>
          <w:sz w:val="24"/>
          <w:szCs w:val="24"/>
        </w:rPr>
        <w:t xml:space="preserve"> о Федеральной антимонопольной службе, утвержденного постановлением Правительства Российской Федерации от 30 июня 2004 года N 331 (Собрание законодательства Российской Федерации, 2004, N 31, ст. 3259; 2018, N 51, ст. 7991), а также в соответствии с</w:t>
      </w:r>
      <w:bookmarkStart w:id="0" w:name="_GoBack"/>
      <w:bookmarkEnd w:id="0"/>
      <w:r w:rsidRPr="004632FE">
        <w:rPr>
          <w:sz w:val="24"/>
          <w:szCs w:val="24"/>
        </w:rPr>
        <w:t xml:space="preserve"> Методическими </w:t>
      </w:r>
      <w:hyperlink r:id="rId7" w:history="1">
        <w:r w:rsidRPr="004632FE">
          <w:rPr>
            <w:sz w:val="24"/>
            <w:szCs w:val="24"/>
          </w:rPr>
          <w:t>указаниями</w:t>
        </w:r>
      </w:hyperlink>
      <w:r w:rsidRPr="004632FE">
        <w:rPr>
          <w:sz w:val="24"/>
          <w:szCs w:val="24"/>
        </w:rPr>
        <w:t xml:space="preserve"> по расчету тарифов на услуги коммерческого оператора, утвержденными приказом ФСТ России от 24.08.2004 N 43-э/2 (зарегистрирован Минюстом России 21.09.2004, регистрационный N 6037) с изменениями, внесенными приказами ФСТ России от 07.11.2006 N 253-э/10 (зарегистрирован Минюстом России 24.11.2006, регистрационный N 8527), от 06.08.2008 N 299-э (зарегистрирован Минюстом России 19.08.2008, регистрационный N 12142) и от 05.11.2009 N 271-э/1 (зарегистрирован Минюстом России 18.11.2009, регистрационный N 15245), приказываю:</w:t>
      </w:r>
    </w:p>
    <w:p w:rsidR="004632FE" w:rsidRPr="004632FE" w:rsidRDefault="004632F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4632FE">
        <w:rPr>
          <w:sz w:val="24"/>
          <w:szCs w:val="24"/>
        </w:rPr>
        <w:t>1. Утвердить тариф на услуги коммерческого оператора, оказываемые АО "АТС" субъектам оптового рынка электрической энергии (мощности), в следующих размерах:</w:t>
      </w:r>
    </w:p>
    <w:p w:rsidR="004632FE" w:rsidRPr="004632FE" w:rsidRDefault="004632F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4632FE">
        <w:rPr>
          <w:sz w:val="24"/>
          <w:szCs w:val="24"/>
        </w:rPr>
        <w:t>на 1-е полугодие 2020 года - 1,161 руб./МВт*ч;</w:t>
      </w:r>
    </w:p>
    <w:p w:rsidR="004632FE" w:rsidRPr="004632FE" w:rsidRDefault="004632F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4632FE">
        <w:rPr>
          <w:sz w:val="24"/>
          <w:szCs w:val="24"/>
        </w:rPr>
        <w:t>на 2-е полугодие 2020 года - 1,214 руб./МВт*ч.</w:t>
      </w:r>
    </w:p>
    <w:p w:rsidR="004632FE" w:rsidRPr="004632FE" w:rsidRDefault="004632F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4632FE">
        <w:rPr>
          <w:sz w:val="24"/>
          <w:szCs w:val="24"/>
        </w:rPr>
        <w:t xml:space="preserve">2. Признать утратившим силу </w:t>
      </w:r>
      <w:hyperlink r:id="rId8" w:history="1">
        <w:r w:rsidRPr="004632FE">
          <w:rPr>
            <w:sz w:val="24"/>
            <w:szCs w:val="24"/>
          </w:rPr>
          <w:t>приказ</w:t>
        </w:r>
      </w:hyperlink>
      <w:r w:rsidRPr="004632FE">
        <w:rPr>
          <w:sz w:val="24"/>
          <w:szCs w:val="24"/>
        </w:rPr>
        <w:t xml:space="preserve"> ФАС России от 13.12.2018 N 1763/18 "Об утверждении тарифа на услуги коммерческого оператора, оказываемые АО "АТС", на 2019 год" (зарегистрирован Минюстом России 27.12.2018, регистрационный N 53211).</w:t>
      </w:r>
    </w:p>
    <w:p w:rsidR="004632FE" w:rsidRPr="004632FE" w:rsidRDefault="004632F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4632FE">
        <w:rPr>
          <w:sz w:val="24"/>
          <w:szCs w:val="24"/>
        </w:rPr>
        <w:t>3. Контроль настоящего приказа возложить на заместителя руководителя ФАС России В.Г. Королева.</w:t>
      </w:r>
    </w:p>
    <w:p w:rsidR="004632FE" w:rsidRPr="004632FE" w:rsidRDefault="004632FE">
      <w:pPr>
        <w:pStyle w:val="ConsPlusNormal"/>
        <w:ind w:firstLine="540"/>
        <w:jc w:val="both"/>
        <w:rPr>
          <w:sz w:val="24"/>
          <w:szCs w:val="24"/>
        </w:rPr>
      </w:pPr>
    </w:p>
    <w:p w:rsidR="004632FE" w:rsidRPr="004632FE" w:rsidRDefault="004632FE">
      <w:pPr>
        <w:pStyle w:val="ConsPlusNormal"/>
        <w:jc w:val="right"/>
        <w:rPr>
          <w:sz w:val="24"/>
          <w:szCs w:val="24"/>
        </w:rPr>
      </w:pPr>
      <w:r w:rsidRPr="004632FE">
        <w:rPr>
          <w:sz w:val="24"/>
          <w:szCs w:val="24"/>
        </w:rPr>
        <w:t>Руководитель</w:t>
      </w:r>
    </w:p>
    <w:p w:rsidR="004632FE" w:rsidRPr="004632FE" w:rsidRDefault="004632FE">
      <w:pPr>
        <w:pStyle w:val="ConsPlusNormal"/>
        <w:jc w:val="right"/>
        <w:rPr>
          <w:sz w:val="24"/>
          <w:szCs w:val="24"/>
        </w:rPr>
      </w:pPr>
      <w:r w:rsidRPr="004632FE">
        <w:rPr>
          <w:sz w:val="24"/>
          <w:szCs w:val="24"/>
        </w:rPr>
        <w:t>И.Ю.АРТЕМЬЕВ</w:t>
      </w:r>
    </w:p>
    <w:sectPr w:rsidR="004632FE" w:rsidRPr="004632FE" w:rsidSect="008E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FE"/>
    <w:rsid w:val="004632FE"/>
    <w:rsid w:val="00B5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3B7F6-CDB4-4CC0-830B-5CEC87DF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32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6ADE60D3635DF4F57E4E7AC5A73EE3A4B28A82D93B66D912F4C44A0C83713E766476C82A840AFBA50C8B08CYDX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56ADE60D3635DF4F57E4E7AC5A73EE304924AA2E9EEB6799764046A7C76804F22F136180AD5CAAB01A9BF4DBD1125CF80225855C8E40YAX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56ADE60D3635DF4F57E4E7AC5A73EE3A4B2EA92D95B66D912F4C44A0C83713F5661F6080AF5EADB9459EE1CA891D59E11C249A408C42A9Y7X3M" TargetMode="External"/><Relationship Id="rId5" Type="http://schemas.openxmlformats.org/officeDocument/2006/relationships/hyperlink" Target="consultantplus://offline/ref=7756ADE60D3635DF4F57E4E7AC5A73EE3A4E2FAE289CB66D912F4C44A0C83713F5661F6080AF5EA6BC459EE1CA891D59E11C249A408C42A9Y7X3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756ADE60D3635DF4F57E4E7AC5A73EE3A4E2FA82896B66D912F4C44A0C83713F5661F6080AE5EA6BC459EE1CA891D59E11C249A408C42A9Y7X3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Эльвира Владимировна</dc:creator>
  <cp:keywords/>
  <dc:description/>
  <cp:lastModifiedBy>Давыдова Эльвира Владимировна</cp:lastModifiedBy>
  <cp:revision>1</cp:revision>
  <dcterms:created xsi:type="dcterms:W3CDTF">2020-01-27T12:23:00Z</dcterms:created>
  <dcterms:modified xsi:type="dcterms:W3CDTF">2020-01-27T12:25:00Z</dcterms:modified>
</cp:coreProperties>
</file>