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CDF" w:rsidRPr="00B63CDF" w:rsidRDefault="00B63CDF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Приложение N 1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к Постановлению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ГУ РЭК Рязанской области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от 31 мая 2013 г. N 70</w:t>
      </w:r>
    </w:p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P47"/>
      <w:bookmarkEnd w:id="0"/>
      <w:r w:rsidRPr="00B63CDF">
        <w:rPr>
          <w:rFonts w:asciiTheme="minorHAnsi" w:hAnsiTheme="minorHAnsi" w:cstheme="minorHAnsi"/>
          <w:sz w:val="24"/>
          <w:szCs w:val="24"/>
        </w:rPr>
        <w:t>НОРМАТИВЫ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ПОТРЕБЛЕНИЯ КОММУНАЛЬНОЙ УСЛУГИ ПО ЭЛЕКТРОСНАБЖЕНИЮ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В ЖИЛЫХ ПОМЕЩЕНИЯХ НА ТЕРРИТОРИИ РЯЗАНСКОЙ ОБЛАСТИ</w:t>
      </w:r>
    </w:p>
    <w:p w:rsidR="00B63CDF" w:rsidRPr="00B63CDF" w:rsidRDefault="00B63CDF">
      <w:pPr>
        <w:spacing w:after="1"/>
        <w:rPr>
          <w:rFonts w:cstheme="minorHAnsi"/>
          <w:sz w:val="24"/>
          <w:szCs w:val="24"/>
        </w:rPr>
      </w:pPr>
    </w:p>
    <w:p w:rsidR="00B63CDF" w:rsidRPr="00B63CDF" w:rsidRDefault="00B63CDF" w:rsidP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(кВт*ч на человека в месяц)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1200"/>
        <w:gridCol w:w="1200"/>
        <w:gridCol w:w="1184"/>
        <w:gridCol w:w="1244"/>
        <w:gridCol w:w="2211"/>
      </w:tblGrid>
      <w:tr w:rsidR="00B63CDF" w:rsidRPr="00B63CDF">
        <w:tc>
          <w:tcPr>
            <w:tcW w:w="2608" w:type="dxa"/>
            <w:vMerge w:val="restart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Количество комнат</w:t>
            </w:r>
          </w:p>
        </w:tc>
        <w:tc>
          <w:tcPr>
            <w:tcW w:w="7039" w:type="dxa"/>
            <w:gridSpan w:val="5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Количество проживающих человек</w:t>
            </w:r>
          </w:p>
        </w:tc>
      </w:tr>
      <w:tr w:rsidR="00B63CDF" w:rsidRPr="00B63CDF">
        <w:tc>
          <w:tcPr>
            <w:tcW w:w="2608" w:type="dxa"/>
            <w:vMerge/>
          </w:tcPr>
          <w:p w:rsidR="00B63CDF" w:rsidRPr="00B63CDF" w:rsidRDefault="00B63CD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 чел.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чел.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чел.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чел.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 чел. (и более)</w:t>
            </w:r>
          </w:p>
        </w:tc>
      </w:tr>
      <w:tr w:rsidR="00B63CDF" w:rsidRPr="00B63CDF">
        <w:tc>
          <w:tcPr>
            <w:tcW w:w="9647" w:type="dxa"/>
            <w:gridSpan w:val="6"/>
          </w:tcPr>
          <w:p w:rsidR="00B63CDF" w:rsidRPr="00B63CDF" w:rsidRDefault="00B63CDF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В жилых помещениях, не оборудованных в установленном порядке стационарными электроплитами для приготовления пищи, электроотопительными, электронагревательными установками для целей горячего водоснабжения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 комната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87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127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79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61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комнаты (и более)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138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</w:tr>
      <w:tr w:rsidR="00B63CDF" w:rsidRPr="00B63CDF">
        <w:tc>
          <w:tcPr>
            <w:tcW w:w="9647" w:type="dxa"/>
            <w:gridSpan w:val="6"/>
          </w:tcPr>
          <w:p w:rsidR="00B63CDF" w:rsidRPr="00B63CDF" w:rsidRDefault="00B63CDF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В жилых помещениях, оборудованных в установленном порядке стационарными электроплитами для приготовления пищи и не оборудованных электроотопительными и электронагревательными установками для целей горячего водоснабжения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 комната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137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162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177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85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69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комнаты (и более)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188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117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73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64</w:t>
            </w:r>
          </w:p>
        </w:tc>
      </w:tr>
      <w:tr w:rsidR="00B63CDF" w:rsidRPr="00B63CDF">
        <w:tc>
          <w:tcPr>
            <w:tcW w:w="9647" w:type="dxa"/>
            <w:gridSpan w:val="6"/>
          </w:tcPr>
          <w:p w:rsidR="00B63CDF" w:rsidRPr="00B63CDF" w:rsidRDefault="00B63CDF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 xml:space="preserve">В жилых помещениях, не оборудованных в установленном порядке стационарными электроплитами, но оборудованных в установленном порядке электроотопительными и (или) электронагревательными установками для целей горячего водоснабжения </w:t>
            </w:r>
            <w:hyperlink w:anchor="P189" w:history="1">
              <w:r w:rsidRPr="00B63CDF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 комната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229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110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89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78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295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142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115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334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207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160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114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комнаты (и более)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362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224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174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141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123</w:t>
            </w:r>
          </w:p>
        </w:tc>
      </w:tr>
      <w:tr w:rsidR="00B63CDF" w:rsidRPr="00B63CDF">
        <w:tc>
          <w:tcPr>
            <w:tcW w:w="9647" w:type="dxa"/>
            <w:gridSpan w:val="6"/>
          </w:tcPr>
          <w:p w:rsidR="00B63CDF" w:rsidRPr="00B63CDF" w:rsidRDefault="00B63CDF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 xml:space="preserve">В жилых помещениях, оборудованных в установленном порядке стационарными электроплитами, электроотопительными и (или) электронагревательными установками для целей горячего водоснабжения </w:t>
            </w:r>
            <w:hyperlink w:anchor="P189" w:history="1">
              <w:r w:rsidRPr="00B63CDF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 комната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279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134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109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95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329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204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158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128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112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360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223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173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140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122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комнаты (и более)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382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237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183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149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130</w:t>
            </w:r>
          </w:p>
        </w:tc>
      </w:tr>
      <w:tr w:rsidR="00B63CDF" w:rsidRPr="00B63CDF">
        <w:tc>
          <w:tcPr>
            <w:tcW w:w="9647" w:type="dxa"/>
            <w:gridSpan w:val="6"/>
          </w:tcPr>
          <w:p w:rsidR="00B63CDF" w:rsidRPr="00B63CDF" w:rsidRDefault="00B63CDF">
            <w:pPr>
              <w:pStyle w:val="ConsPlusNormal"/>
              <w:jc w:val="center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 xml:space="preserve">Для расчета компенсаций и льгот на освещение отдельным категориям специалистов в сельской местности и рабочих поселках (поселках городского типа), в соответствии с </w:t>
            </w:r>
            <w:hyperlink r:id="rId4" w:history="1">
              <w:r w:rsidRPr="00B63CDF">
                <w:rPr>
                  <w:rFonts w:asciiTheme="minorHAnsi" w:hAnsiTheme="minorHAnsi" w:cstheme="minorHAnsi"/>
                  <w:color w:val="0000FF"/>
                  <w:sz w:val="24"/>
                  <w:szCs w:val="24"/>
                </w:rPr>
                <w:t>Законом</w:t>
              </w:r>
            </w:hyperlink>
            <w:r w:rsidRPr="00B63CDF">
              <w:rPr>
                <w:rFonts w:asciiTheme="minorHAnsi" w:hAnsiTheme="minorHAnsi" w:cstheme="minorHAnsi"/>
                <w:sz w:val="24"/>
                <w:szCs w:val="24"/>
              </w:rPr>
              <w:t xml:space="preserve"> Рязанской области от 13.09.2006 N 101-ОЗ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 комната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 комнаты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  <w:tr w:rsidR="00B63CDF" w:rsidRPr="00B63CDF">
        <w:tc>
          <w:tcPr>
            <w:tcW w:w="260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4 комнаты (и более)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1200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118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24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</w:tr>
    </w:tbl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B63CDF" w:rsidRPr="00B63CDF" w:rsidRDefault="00B63CDF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Примечание:</w:t>
      </w:r>
    </w:p>
    <w:p w:rsidR="00B63CDF" w:rsidRPr="00B63CDF" w:rsidRDefault="00B63CDF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bookmarkStart w:id="1" w:name="P189"/>
      <w:bookmarkEnd w:id="1"/>
      <w:r w:rsidRPr="00B63CDF">
        <w:rPr>
          <w:rFonts w:asciiTheme="minorHAnsi" w:hAnsiTheme="minorHAnsi" w:cstheme="minorHAnsi"/>
          <w:sz w:val="24"/>
          <w:szCs w:val="24"/>
        </w:rPr>
        <w:t xml:space="preserve">&lt;*&gt; Норматив учитывает расход электроэнергии в жилых помещениях, оборудованных в установленном порядке </w:t>
      </w:r>
      <w:proofErr w:type="spellStart"/>
      <w:r w:rsidRPr="00B63CDF">
        <w:rPr>
          <w:rFonts w:asciiTheme="minorHAnsi" w:hAnsiTheme="minorHAnsi" w:cstheme="minorHAnsi"/>
          <w:sz w:val="24"/>
          <w:szCs w:val="24"/>
        </w:rPr>
        <w:t>электроводонагревателями</w:t>
      </w:r>
      <w:proofErr w:type="spellEnd"/>
      <w:r w:rsidRPr="00B63CDF">
        <w:rPr>
          <w:rFonts w:asciiTheme="minorHAnsi" w:hAnsiTheme="minorHAnsi" w:cstheme="minorHAnsi"/>
          <w:sz w:val="24"/>
          <w:szCs w:val="24"/>
        </w:rPr>
        <w:t xml:space="preserve"> для целей горячего водоснабжения в соответствии с проектами.</w:t>
      </w:r>
    </w:p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  <w:bookmarkStart w:id="2" w:name="_GoBack"/>
      <w:bookmarkEnd w:id="2"/>
    </w:p>
    <w:p w:rsidR="00B63CDF" w:rsidRPr="00B63CDF" w:rsidRDefault="00B63CDF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Приложение N 3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к Постановлению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ГУ РЭК Рязанской области</w:t>
      </w:r>
    </w:p>
    <w:p w:rsidR="00B63CDF" w:rsidRPr="00B63CDF" w:rsidRDefault="00B63CDF">
      <w:pPr>
        <w:pStyle w:val="ConsPlusNormal"/>
        <w:jc w:val="right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от 31 мая 2013 г. N 70</w:t>
      </w:r>
    </w:p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P218"/>
      <w:bookmarkEnd w:id="3"/>
      <w:r w:rsidRPr="00B63CDF">
        <w:rPr>
          <w:rFonts w:asciiTheme="minorHAnsi" w:hAnsiTheme="minorHAnsi" w:cstheme="minorHAnsi"/>
          <w:sz w:val="24"/>
          <w:szCs w:val="24"/>
        </w:rPr>
        <w:t>НОРМАТИВЫ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ПОТРЕБЛЕНИЯ КОММУНАЛЬНОЙ УСЛУГИ ПО ЭЛЕКТРОСНАБЖЕНИЮ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ПРИ ИСПОЛЬЗОВАНИИ ЗЕМЕЛЬНОГО УЧАСТКА И НАДВОРНЫХ ПОСТРОЕК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ДЛЯ ОСВЕЩЕНИЯ, ПРИГОТОВЛЕНИЯ ПИЩИ И ПОДОГРЕВА ВОДЫ В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B63CDF">
        <w:rPr>
          <w:rFonts w:asciiTheme="minorHAnsi" w:hAnsiTheme="minorHAnsi" w:cstheme="minorHAnsi"/>
          <w:sz w:val="24"/>
          <w:szCs w:val="24"/>
        </w:rPr>
        <w:t>ЦЕЛЯХ СОДЕРЖАНИЯ</w:t>
      </w:r>
      <w:proofErr w:type="gramEnd"/>
      <w:r w:rsidRPr="00B63CDF">
        <w:rPr>
          <w:rFonts w:asciiTheme="minorHAnsi" w:hAnsiTheme="minorHAnsi" w:cstheme="minorHAnsi"/>
          <w:sz w:val="24"/>
          <w:szCs w:val="24"/>
        </w:rPr>
        <w:t xml:space="preserve"> СООТВЕТСТВУЮЩЕГО СЕЛЬСКОХОЗЯЙСТВЕННОГО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ЖИВОТНОГО НА ТЕРРИТОРИИ РЯЗАНСКОЙ ОБЛАСТИ,</w:t>
      </w:r>
    </w:p>
    <w:p w:rsidR="00B63CDF" w:rsidRPr="00B63CDF" w:rsidRDefault="00B63CDF">
      <w:pPr>
        <w:pStyle w:val="ConsPlusNormal"/>
        <w:jc w:val="center"/>
        <w:rPr>
          <w:rFonts w:asciiTheme="minorHAnsi" w:hAnsiTheme="minorHAnsi" w:cstheme="minorHAnsi"/>
          <w:sz w:val="24"/>
          <w:szCs w:val="24"/>
        </w:rPr>
      </w:pPr>
      <w:r w:rsidRPr="00B63CDF">
        <w:rPr>
          <w:rFonts w:asciiTheme="minorHAnsi" w:hAnsiTheme="minorHAnsi" w:cstheme="minorHAnsi"/>
          <w:sz w:val="24"/>
          <w:szCs w:val="24"/>
        </w:rPr>
        <w:t>(КВТ*Ч В МЕСЯЦ НА 1 ГОЛОВУ ЖИВОТНОГО)</w:t>
      </w:r>
    </w:p>
    <w:p w:rsidR="00B63CDF" w:rsidRPr="00B63CDF" w:rsidRDefault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494"/>
        <w:gridCol w:w="3455"/>
      </w:tblGrid>
      <w:tr w:rsidR="00B63CDF" w:rsidRPr="00B63CDF" w:rsidTr="00B63CDF">
        <w:tc>
          <w:tcPr>
            <w:tcW w:w="3118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Для освещения</w:t>
            </w:r>
          </w:p>
        </w:tc>
        <w:tc>
          <w:tcPr>
            <w:tcW w:w="3455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Для приготовления пищи и подогрева воды</w:t>
            </w:r>
          </w:p>
        </w:tc>
      </w:tr>
      <w:tr w:rsidR="00B63CDF" w:rsidRPr="00B63CDF" w:rsidTr="00B63CDF">
        <w:tc>
          <w:tcPr>
            <w:tcW w:w="3118" w:type="dxa"/>
          </w:tcPr>
          <w:p w:rsidR="00B63CDF" w:rsidRPr="00B63CDF" w:rsidRDefault="00B63CD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Корова, лошадь</w:t>
            </w:r>
          </w:p>
        </w:tc>
        <w:tc>
          <w:tcPr>
            <w:tcW w:w="249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0,83</w:t>
            </w:r>
          </w:p>
        </w:tc>
        <w:tc>
          <w:tcPr>
            <w:tcW w:w="3455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6,83</w:t>
            </w:r>
          </w:p>
        </w:tc>
      </w:tr>
      <w:tr w:rsidR="00B63CDF" w:rsidRPr="00B63CDF" w:rsidTr="00B63CDF">
        <w:tc>
          <w:tcPr>
            <w:tcW w:w="3118" w:type="dxa"/>
          </w:tcPr>
          <w:p w:rsidR="00B63CDF" w:rsidRPr="00B63CDF" w:rsidRDefault="00B63CD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Свинья</w:t>
            </w:r>
          </w:p>
        </w:tc>
        <w:tc>
          <w:tcPr>
            <w:tcW w:w="249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0,83</w:t>
            </w:r>
          </w:p>
        </w:tc>
        <w:tc>
          <w:tcPr>
            <w:tcW w:w="3455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6,33</w:t>
            </w:r>
          </w:p>
        </w:tc>
      </w:tr>
      <w:tr w:rsidR="00B63CDF" w:rsidRPr="00B63CDF" w:rsidTr="00B63CDF">
        <w:tc>
          <w:tcPr>
            <w:tcW w:w="3118" w:type="dxa"/>
          </w:tcPr>
          <w:p w:rsidR="00B63CDF" w:rsidRPr="00B63CDF" w:rsidRDefault="00B63CD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Овца, коза</w:t>
            </w:r>
          </w:p>
        </w:tc>
        <w:tc>
          <w:tcPr>
            <w:tcW w:w="249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0,17</w:t>
            </w:r>
          </w:p>
        </w:tc>
        <w:tc>
          <w:tcPr>
            <w:tcW w:w="3455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0,42</w:t>
            </w:r>
          </w:p>
        </w:tc>
      </w:tr>
      <w:tr w:rsidR="00B63CDF" w:rsidRPr="00B63CDF" w:rsidTr="00B63CDF">
        <w:tc>
          <w:tcPr>
            <w:tcW w:w="3118" w:type="dxa"/>
          </w:tcPr>
          <w:p w:rsidR="00B63CDF" w:rsidRPr="00B63CDF" w:rsidRDefault="00B63CDF">
            <w:pPr>
              <w:pStyle w:val="ConsPlusNormal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Птица</w:t>
            </w:r>
          </w:p>
        </w:tc>
        <w:tc>
          <w:tcPr>
            <w:tcW w:w="2494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0,33</w:t>
            </w:r>
          </w:p>
        </w:tc>
        <w:tc>
          <w:tcPr>
            <w:tcW w:w="3455" w:type="dxa"/>
          </w:tcPr>
          <w:p w:rsidR="00B63CDF" w:rsidRPr="00B63CDF" w:rsidRDefault="00B63CDF">
            <w:pPr>
              <w:pStyle w:val="ConsPlusNorma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63CDF">
              <w:rPr>
                <w:rFonts w:asciiTheme="minorHAnsi" w:hAnsiTheme="minorHAnsi" w:cstheme="minorHAnsi"/>
                <w:sz w:val="24"/>
                <w:szCs w:val="24"/>
              </w:rPr>
              <w:t>0,17</w:t>
            </w:r>
          </w:p>
        </w:tc>
      </w:tr>
    </w:tbl>
    <w:p w:rsidR="009A1B8E" w:rsidRPr="00B63CDF" w:rsidRDefault="009A1B8E" w:rsidP="00B63CDF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sectPr w:rsidR="009A1B8E" w:rsidRPr="00B63CDF" w:rsidSect="00B63CDF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DF"/>
    <w:rsid w:val="009A1B8E"/>
    <w:rsid w:val="00B6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C445"/>
  <w15:chartTrackingRefBased/>
  <w15:docId w15:val="{63EBD562-DDD8-4C67-8090-6B6137A7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3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C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3080D3F74346A9D90A07D7B22792107486C81584297C07A995877366B04FF18198E2301F8CCA287DE0491BDD22BFD1101yD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Эльвира Владимировна</dc:creator>
  <cp:keywords/>
  <dc:description/>
  <cp:lastModifiedBy>Давыдова Эльвира Владимировна</cp:lastModifiedBy>
  <cp:revision>1</cp:revision>
  <dcterms:created xsi:type="dcterms:W3CDTF">2020-01-27T12:45:00Z</dcterms:created>
  <dcterms:modified xsi:type="dcterms:W3CDTF">2020-01-27T12:51:00Z</dcterms:modified>
</cp:coreProperties>
</file>